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B7240D" w:rsidRPr="00B7240D" w:rsidRDefault="00B7240D" w:rsidP="00B7240D">
      <w:pPr>
        <w:spacing w:after="0" w:line="240" w:lineRule="auto"/>
        <w:ind w:left="900" w:right="9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оплате труда работников муниципального бюджетного учреждения «</w:t>
      </w:r>
      <w:r w:rsidR="002747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портивная школа» 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Тетюшского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</w:p>
    <w:p w:rsidR="00B7240D" w:rsidRPr="00B7240D" w:rsidRDefault="00B7240D" w:rsidP="00B7240D">
      <w:pPr>
        <w:spacing w:after="0" w:line="240" w:lineRule="auto"/>
        <w:ind w:left="900" w:right="9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240D" w:rsidRPr="00B7240D" w:rsidRDefault="00B7240D" w:rsidP="00B7240D">
      <w:pPr>
        <w:spacing w:after="0" w:line="240" w:lineRule="auto"/>
        <w:ind w:left="900" w:right="9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  об оплате труда работников МБУ СШ разработано в соответствии с Трудовым кодексом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</w:t>
      </w:r>
      <w:r w:rsidR="00D70D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</w:t>
      </w:r>
      <w:r w:rsidR="00D7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Исполнительного комитета </w:t>
      </w:r>
      <w:proofErr w:type="spellStart"/>
      <w:r w:rsidR="00D70D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="00D70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№533</w:t>
      </w:r>
      <w:r w:rsidR="00D70D9F">
        <w:rPr>
          <w:rFonts w:ascii="Times New Roman" w:eastAsia="Times New Roman" w:hAnsi="Times New Roman" w:cs="Times New Roman"/>
          <w:sz w:val="28"/>
          <w:szCs w:val="28"/>
          <w:lang w:eastAsia="ru-RU"/>
        </w:rPr>
        <w:t>,№531 в целях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усиления материальной заинтересованности в повышении эффективности труда.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2. Положение включает в себя: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минимальные размеры окладов (должностных окладов);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условия установления и размеры выплат стимулирующего характера;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условия установления и размеры выплат компенсационного характера;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оплаты труда руководителей учреждения.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3. Условия</w:t>
      </w:r>
      <w:r w:rsidR="00D70D9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оплаты</w:t>
      </w:r>
      <w:r w:rsidR="00D70D9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труда,</w:t>
      </w:r>
      <w:r w:rsidR="00D70D9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включая</w:t>
      </w:r>
      <w:r w:rsidR="00D70D9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размер</w:t>
      </w:r>
      <w:r w:rsidR="00D70D9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оклад</w:t>
      </w:r>
      <w:proofErr w:type="gramStart"/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а(</w:t>
      </w:r>
      <w:proofErr w:type="gramEnd"/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должностного</w:t>
      </w:r>
      <w:r w:rsidR="00D70D9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оклада)работника,</w:t>
      </w:r>
      <w:r w:rsidR="00D70D9F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выплаты стимулирующего характера и компенсационного характера</w:t>
      </w:r>
      <w:r w:rsidRPr="00B7240D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, являются обязательными для включения в трудовой договор.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времени, в зависимости от выработки, либо на других условиях, определенных трудовым договором. 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из должностей.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Заработная плата работника предельными размерами не ограничивается.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случаях, когда заработная плата работников учреждений (без учета премий и иных стимулирующих выплат) по вводимым условиям оплаты труда окажется ниже, чем заработная плата (без учета премий и иных стимулирующих выплат) в действующих условиях, то на время их работы в данном учреждении в занимаемой должности производятся доплаты компенсационного характера за изменение условий оплаты труда до достижения прежнего уровня заработной платы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при условии сохранения объема должностных обязанностей работников и выполнения ими работ той же квалификации.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Месячная заработная плата работников учреждений, полностью отработавших за этот период норму рабочего времени и выполнивших нормы труда (трудовые обязанности), не может быть ниже утвержденного на федеральном уровне минимального 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размера оплаты труда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72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Оплата труда работников устанавливается с учётом: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тарифно-квалификационного справочника работ и профессий рабочих;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единого квалификационного справочника должностей руководителей, специалистов и служащих;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государственных гарантий по оплате труда;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минимальных окладов, окладов (должностных окладов) заработной платы по профессиональным квалификационным группам;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видов выплат компенсационного характера;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Symbol" w:eastAsia="Times New Roman" w:hAnsi="Symbol" w:cs="Times New Roman"/>
          <w:sz w:val="28"/>
          <w:szCs w:val="28"/>
          <w:lang w:eastAsia="ru-RU"/>
        </w:rPr>
        <w:t></w:t>
      </w:r>
      <w:r w:rsidRPr="00B7240D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видов выплат стимулирующего характера.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DA2A1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Должностные оклады и компенсационные выплаты работникам, относящимся по своим функциональным обязанностям к работникам здравоохранения, образования, культуры устанавливаются согласно соответствующим отраслевым условиям оплаты труда. Иные стимулирующие выплаты производятся по условиям оплаты труда учреждений, в которых они работают.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  <w:t>Оплата труда тренеров и спортсменов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Оплата труда, тренеров по спорту, старших тренеров по спорту, производится по нормативам оплаты труда за одного занимающегося на этапах спортивной подготовки и нормативам оплаты труда за подготовку высококвалифицированного спортсмена, исходя из установленного размера должностного оклада.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Оплата труда тренеров по нормативам за одного занимающегося и подготовку высококвалифицированного спортсмена устанавливается в зависимости от численного состава занимающихся, объема тренировочной работы, этапов спортивной подготовки по группам видов спорта и показанного спортсменом результата. Оплата труда тренеров, не имеющих квалификационных категорий, но имеющих среднее профессиональное образование и звание «Мастер спорта России», «Мастер спорта России международного класса» или «Заслуженный мастер спорта России», устанавливается в размерах, предусмотренных для указанных работников, имеющих высшее образование.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Заработная плата тренеров</w:t>
      </w:r>
      <w:r w:rsidR="00274717"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определяется путем умножения окладов (должностных окладов) на норматив оплаты труда (в процентах от оклада (должностного оклада)) и деления полученного произведения на 100.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Норматив оплаты труда тренера-преподавателя определяется по формуле: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от = ∑ Н </w:t>
      </w:r>
      <w:proofErr w:type="spell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отэп</w:t>
      </w:r>
      <w:proofErr w:type="spell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эп</w:t>
      </w:r>
      <w:proofErr w:type="spell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∑ Н </w:t>
      </w:r>
      <w:proofErr w:type="spell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</w:t>
      </w:r>
      <w:proofErr w:type="spell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 Крез,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Н 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тренера-преподавателя, %,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отэп</w:t>
      </w:r>
      <w:proofErr w:type="spell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норматив оплаты труда за одного занимающегося на этапе подготовки (определяется в соответствии с приложением № 2 к настоящему Положению),%,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эп</w:t>
      </w:r>
      <w:proofErr w:type="spell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количество занимающихся на этапе подготовки, человек,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</w:t>
      </w:r>
      <w:proofErr w:type="spell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норматив оплаты труда за подготовку 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высоко-квалифицированного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спортсмена (определяется в соответствии с приложением № 3 к настоящему Положению), %,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 – количество спортсменов, показавших результат.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Норматив оплаты труда тренера может быть пересмотрен на первое число каждого месяца при появлении обстоятельств, влияющих на его изменение (изменение результата, показанного спортсменом, увеличение (уменьшение) числа занимающихся и т.д.).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тренером сохраняется норматив оплаты труда за подготовку высококвалифицированного спортсмена до окончания действия показанного результата независимо от обучения спортсмена на этапе подготовки.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 за подготовку высококвалифицированного спортсмена устанавливается тренеру при непосредственном обучении спортсмена на этапе подготовки в период проведения соревнований.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Продолжительность рабочего времени тренеров  учреждения, устанавливается в зависимости от недельного режима тренировочной работы согласно этапам, периодам и задачам спортивной подготовки.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Максимальный режим тренировочной работы для тренеров определяется в соответствии с приложением № 3 к настоящему Положению.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и условия установления выплат стимулирующего и компенсационного характера</w:t>
      </w:r>
    </w:p>
    <w:p w:rsidR="00B7240D" w:rsidRPr="00B7240D" w:rsidRDefault="00B7240D" w:rsidP="0027471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1. Настоящее Положение также устанавливает порядок и условия применения стимулирующих выплат (доплат и надбавок) сотрудникам МБУ СШ в целях материального стимулирования труда наиболее квалифицированных,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компетентных, ответственных инициативных       работников. Выплаты стимулирующего характера устанавливаются в пределах утвержденного фонда МБУ СШ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7240D" w:rsidRPr="00B7240D" w:rsidRDefault="00B7240D" w:rsidP="00B7240D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2. Доплаты и надбавки стимулирующего характера работникам устанавливаются приказом директора индивидуально в начале </w:t>
      </w:r>
      <w:r w:rsidR="002747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тренировочного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а также могут в течение года  в процентах к должностному окладу и в абсолютных размерах на определенный срок, но не более одного года.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Размеры стимулирующих выплат в течение года могут быть изменены как в сторону увеличения или уменьшения, так и отмены в случае изменения оснований для их установления или ухудшения качества исполняемой работы.  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3. Правовой основой для установления стимулирующих надбавок работникам являются следующие нормативные документы: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Трудовой кодекс Российской Федерации; Закон Российской Федерации «Об образовании»; Постановление 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Исполнительного комитета </w:t>
      </w:r>
      <w:proofErr w:type="spellStart"/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етюшского</w:t>
      </w:r>
      <w:proofErr w:type="spellEnd"/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531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.2010 г. «</w:t>
      </w:r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размере тарифной ставк</w:t>
      </w:r>
      <w:proofErr w:type="gramStart"/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оклада) первого </w:t>
      </w:r>
      <w:proofErr w:type="spellStart"/>
      <w:r w:rsidR="007C69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разряда,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минимальных</w:t>
      </w:r>
      <w:proofErr w:type="spellEnd"/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базовых окладов работников муниципальных учреждений </w:t>
      </w:r>
      <w:proofErr w:type="spellStart"/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240D" w:rsidRPr="00B7240D" w:rsidRDefault="00B7240D" w:rsidP="00B7240D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 4. 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 Работникам МБУ СШ могут производиться следующие выплаты стимулирующего характера: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-надбавка за квалифицированную категорию, почетное звание, разряд или ученую степень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B7240D" w:rsidRPr="00B7240D" w:rsidRDefault="00B7240D" w:rsidP="00B7240D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-надбавка за обеспечение высококачественного учебно-тренировочного процесса;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за интенсивность и высокие результаты работы;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-премиальные выплаты по итогам работы.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Размер выплат и надбавок к окладу определяется путем умножения размера оклада работника на процент выплаты и надбавки. Выплаты и надбавки к окладу носят стимулирующий характер.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выплат и надбавок к должностным окладам не образует новый оклад и не учитывается при начислении иных стимулирующих и компенсационных выплат, устанавливаемых в процентном отношении к окладу.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Надбавка к окладу за квалификационную категорию, 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почетное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звание, спортивное звание, разряд или ученую степень устанавливается работникам (директору, заместителям директора, заведующим отделением, методистам, тренерам-преподавателям), имеющим квалификационную категорию, почетное звание, спортивное звание, разряд или ученую степень по основному профилю профессиональной деятельности, с целью стимулирования работников к качественному результату труда, профессиональному росту, путем повышения профессиональной квалификации и компетентности.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введении соответствующей нормы принимается учреждением с учетом обеспечения указанных выплат финансовыми средствами.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надбавки: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35 % – при наличии ученой степени доктора наук (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принятия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Высшей Аттестационной комиссии России о выдаче диплома);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30 % – при награждении почетным знаком «За заслуги в развитии физической культуры и спорта» или почетного звания «Заслуженный тренер», «Заслуженный мастер спорта»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       25 % – при наличии ученой степени кандидата наук (с даты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принятия решения Высшей Аттестационной комиссии России о выдаче диплома) или знака «Отличник физической культуры и спорта» или знака «Почетный работник общего образования Российской Федерации» или звания «Мастер спорта России международного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класса»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20 % – при наличии высшей квалификационной категории или звания «Мастер спорта России» или звания «Мастер спорта СССР»;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15 % – при наличии первой квалификационной категории или спортивного разряда «Кандидат в мастера спорта»;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       10 % – при наличии второй квалификационной категории.</w:t>
      </w:r>
    </w:p>
    <w:p w:rsidR="002107F5" w:rsidRDefault="002107F5" w:rsidP="00B7240D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</w:t>
      </w:r>
      <w:r w:rsidR="00B7240D"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Надбавку за квалификационную категорию, почетное звание, спортивное звание, разряд или ученую степень рекомендуется устанавливать по одному из имеющихся оснований, имеющему большее значение</w:t>
      </w:r>
    </w:p>
    <w:p w:rsidR="00B7240D" w:rsidRPr="00B7240D" w:rsidRDefault="00B7240D" w:rsidP="00B7240D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Выплаты за интенсивность и высокие результаты выплачиваются всем работникам. При установлении выплаты учитываются: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интенсивность и напряженность работы;</w:t>
      </w:r>
    </w:p>
    <w:p w:rsidR="00B7240D" w:rsidRPr="00B7240D" w:rsidRDefault="00B7240D" w:rsidP="00B7240D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мероприятий, направленных на повышение авторитета и имиджа учреждения среди населения.</w:t>
      </w:r>
    </w:p>
    <w:p w:rsidR="00B7240D" w:rsidRPr="00B7240D" w:rsidRDefault="00B7240D" w:rsidP="00B7240D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высокие показатели результативности;</w:t>
      </w:r>
    </w:p>
    <w:p w:rsidR="00B7240D" w:rsidRPr="00B7240D" w:rsidRDefault="00B7240D" w:rsidP="002107F5">
      <w:pPr>
        <w:spacing w:before="28" w:after="28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Выплата за качество выполняемых работ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выплачивается работникам единовременно в размере трех окладов (должностных окладов) 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07F5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поощрении Президентом Российской Федерации, Правительством Российской Федерации, 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Президентом Республики Татарстан,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присвоении почетных званий Российской Федерации, 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награждении знаками отличия Российской Федерации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награждении орденами и медалями Российской Федерации, 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Премия по итогам работы за период (месяц, квартал, полугодие, год) выплачивается с целью поощрения работников за общие результаты труда по итогам работы.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-15" w:firstLine="6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Премирование осуществляется по решению руководителя учреждения в пределах бюджетных ассигнований на оплату труда работников учреждения, а также средств от предпринимательской и иной, приносящей доход деятельности, направленных учреждением на оплату труда работников: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15" w:firstLine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заместителей руководителя, специалистов и иных работников, подчиненных руководителю непосредственно;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15" w:firstLine="9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остальных работников, занятых в структурных подразделениях учреждения</w:t>
      </w:r>
      <w:proofErr w:type="gramStart"/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7240D" w:rsidRPr="00B7240D" w:rsidRDefault="00B7240D" w:rsidP="00B7240D">
      <w:pPr>
        <w:spacing w:before="100" w:beforeAutospacing="1" w:after="100" w:afterAutospacing="1" w:line="240" w:lineRule="auto"/>
        <w:ind w:left="-60" w:firstLine="7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Размер премии может определяться как в процентах к окладу (должностному окладу), ставке работника, так и в абсолютном размере.</w:t>
      </w:r>
    </w:p>
    <w:p w:rsidR="00B7240D" w:rsidRPr="00B7240D" w:rsidRDefault="002107F5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7240D"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премировании учитываются: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 спортивные результаты на городских, краевых, всероссийских и международных соревнованиях;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инициатива, творчество и применение в работе современных форм и методов организации труда;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подготовка и проведение мероприятий, связанных с уставной деятельностью учреждения;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порученной работы, связанной с обеспечением рабочего процесса или уставной деятельности учреждения;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подготовка и своевременная сдача отчетности;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течение месяца в выполнении важных работ и мероприятий.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по итогам работы за период (месяц, квартал, полугодие, год) выплачивается в пределах имеющихся средств. Максимальным размером премия по итогам работы не ограничена.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увольнении работника по собственному желанию до истечения календарного месяца работник лишается права на получение премии по итогам работы за месяц.</w:t>
      </w:r>
    </w:p>
    <w:p w:rsidR="00B7240D" w:rsidRPr="00B7240D" w:rsidRDefault="002107F5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B7240D"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Выплаты и надбавки, предусмотренные настоящим Положением, учитываются в составе средней заработной платы для исчисления пенсий, отпусков, пособий по временной нетрудоспособности и т.д.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выплат и надбавок осуществляется по решению руководителя учреждения в пределах бюджетных ассигнований на оплату труда работников учреждения, а также средств от предпринимательской и иной, приносящей доход деятельности направленных учреждением на оплату труда работников.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="002107F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Стимулирующие    надбавки  и   доплаты  не устанавливаются или  снимаются в случаях;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не надлежащей подготовке тренировочных групп;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 нарушения сроков подачи документации;</w:t>
      </w:r>
    </w:p>
    <w:p w:rsidR="002107F5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несвоевременного устранения замечаний, 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наличия письменных заявлений (обращений, жалоб) от воспитанников и родителей  по фактам нарушений действующего законодательства РФ в образовательном учреждении;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чрезвычайных происшествий, произошедших во время тренировочного занятия;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не соблюдение норм трудовой дисциплины, правил внутреннего распорядка школы, требований охраны труда и техники безопасности.</w:t>
      </w:r>
    </w:p>
    <w:p w:rsidR="00B7240D" w:rsidRPr="00B7240D" w:rsidRDefault="00B7240D" w:rsidP="00F9532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</w:t>
      </w:r>
      <w:r w:rsidR="00F9532C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Применение указанных выплат к должностным окладам не образует новый оклад и не учитывается при начислении иных стимулирующих и компенсационных выплат.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Штатное расписание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1. Штатное расписание учреждения утверждается руководителем учреждения в пределах выделенного фонда оплаты труда и согласовывается с соответствующим отраслевым органом администрации   </w:t>
      </w:r>
      <w:proofErr w:type="spellStart"/>
      <w:r w:rsidR="00F9532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 w:rsidR="00F953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Внесение изменений в штатное расписание производится на основании приказа руководителя учреждения.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штатном расписании указываются должности работников, численность, оклады (должностные оклады), ставки заработной платы, доплаты.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4. Численный состав работников учреждения должен быть достаточным для гарантированного выполнения его функций, задач и объёмов работ, установленных Учредителем.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оплаты труда руководителя учреждения и его заместителей</w:t>
      </w:r>
    </w:p>
    <w:p w:rsidR="00B7240D" w:rsidRPr="00B7240D" w:rsidRDefault="00B7240D" w:rsidP="00DA2A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Заработная плата руководителя  учреждения и его заместителей состоит из должностного оклада, выплат компенсационного и стимулирующего (премирование) характера.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Должностной оклад руководителя определяется в соответствии с порядком исчисления размера средней заработной платы основного персонала для определения размера должностного оклада руководителя  учреждения  и не может превышать пяти размеров средней заработной платы работников основного персонала.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="00F9532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Должностные оклады заместителей руководителя учреждения устанавливаются на 10-30 процентов ниже должностного оклада руководителя  учреждения.</w:t>
      </w:r>
    </w:p>
    <w:p w:rsidR="00B7240D" w:rsidRPr="00B7240D" w:rsidRDefault="00F9532C" w:rsidP="00B7240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240D"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Премирование руководителя учреждения осуществляется с учетом результатов деятельности учреждения в соответствии с критериями оценки и целевыми показателями эффективности работы учреждения, установленными приказом органа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Тетюшского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40D"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B7240D"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ведении которого учреждение.</w:t>
      </w:r>
    </w:p>
    <w:p w:rsidR="00B7240D" w:rsidRPr="00B7240D" w:rsidRDefault="00F9532C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B7240D"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аздел </w:t>
      </w:r>
      <w:r w:rsidR="00B7240D"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</w:t>
      </w:r>
    </w:p>
    <w:p w:rsidR="00B7240D" w:rsidRPr="00B7240D" w:rsidRDefault="00B7240D" w:rsidP="00B724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Индивидуальные условия оплаты труда отдельных работников</w:t>
      </w:r>
    </w:p>
    <w:p w:rsidR="00B7240D" w:rsidRPr="00B7240D" w:rsidRDefault="00B7240D" w:rsidP="00B7240D">
      <w:pPr>
        <w:spacing w:before="100" w:beforeAutospacing="1"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 решению директора МБУ СШ на срок до 1 года работникам, имеющим большой опыт профессиональной работы, высокое профессиональное мастерство могут быть установлены индивидуальные условия оплаты труда.</w:t>
      </w:r>
    </w:p>
    <w:p w:rsidR="00B7240D" w:rsidRPr="00B7240D" w:rsidRDefault="00B7240D" w:rsidP="00B7240D">
      <w:pPr>
        <w:spacing w:before="100" w:beforeAutospacing="1"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индивидуальные условия оплаты труда могут быть установлены работникам, принимаемым на работу на срок до 1 года для выполнения административных, административно-хозяйственных и других функций, если оплата по соответствующей должности не предусмотрена положением об оплате труда работников учреждения.</w:t>
      </w:r>
    </w:p>
    <w:p w:rsidR="00B7240D" w:rsidRPr="00B7240D" w:rsidRDefault="00B7240D" w:rsidP="00B7240D">
      <w:pPr>
        <w:spacing w:before="100" w:beforeAutospacing="1"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Индивидуальные условия оплаты труда (размер оклада, выплаты компенсационного и стимулирующего характера, а также условия их применения) определяются по соглашению сторон трудового договора.</w:t>
      </w:r>
    </w:p>
    <w:p w:rsidR="00B7240D" w:rsidRPr="00B7240D" w:rsidRDefault="00B7240D" w:rsidP="00B7240D">
      <w:pPr>
        <w:spacing w:before="100" w:beforeAutospacing="1"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Индивидуальные условия оплаты труда отдельных работников не должны быть хуже, чем условия оплаты работников по занимаемой ими должности (профессии рабочих), предусмотренные настоящим положением.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</w:t>
      </w: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VIII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Другие вопросы оплаты труда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случае задержки выплаты работникам заработной платы и других нарушений оплаты труда, руководитель учреждения несет ответственность в соответствии с Трудовым кодексом Российской Федерации и иными федеральными законами.</w:t>
      </w:r>
    </w:p>
    <w:p w:rsidR="00B7240D" w:rsidRDefault="00B7240D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32C" w:rsidRDefault="00F9532C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717" w:rsidRDefault="00274717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74717" w:rsidRDefault="00274717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717" w:rsidRDefault="00274717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717" w:rsidRDefault="00274717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717" w:rsidRDefault="00274717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4717" w:rsidRDefault="00274717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7240D" w:rsidRPr="00B7240D" w:rsidRDefault="00B7240D" w:rsidP="00B7240D">
      <w:pPr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24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7240D" w:rsidRPr="00B7240D" w:rsidRDefault="00B7240D" w:rsidP="00B7240D">
      <w:pPr>
        <w:shd w:val="clear" w:color="auto" w:fill="FFFFFF"/>
        <w:spacing w:before="100" w:beforeAutospacing="1" w:after="100" w:afterAutospacing="1" w:line="240" w:lineRule="auto"/>
        <w:ind w:left="5103"/>
        <w:jc w:val="center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:rsidR="004C2EAD" w:rsidRDefault="004C2EAD"/>
    <w:sectPr w:rsidR="004C2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0D"/>
    <w:rsid w:val="00137B66"/>
    <w:rsid w:val="00147DFF"/>
    <w:rsid w:val="001616F5"/>
    <w:rsid w:val="001A3232"/>
    <w:rsid w:val="002107F5"/>
    <w:rsid w:val="00274717"/>
    <w:rsid w:val="00331CD7"/>
    <w:rsid w:val="00342A85"/>
    <w:rsid w:val="003A2F5E"/>
    <w:rsid w:val="004C2EAD"/>
    <w:rsid w:val="005F4A70"/>
    <w:rsid w:val="006D4075"/>
    <w:rsid w:val="007C6986"/>
    <w:rsid w:val="00A17CB5"/>
    <w:rsid w:val="00A40F94"/>
    <w:rsid w:val="00A92575"/>
    <w:rsid w:val="00B51857"/>
    <w:rsid w:val="00B7240D"/>
    <w:rsid w:val="00C345EF"/>
    <w:rsid w:val="00C6537F"/>
    <w:rsid w:val="00D70D9F"/>
    <w:rsid w:val="00DA2A15"/>
    <w:rsid w:val="00F9532C"/>
    <w:rsid w:val="00FD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E8ECC-E006-42AB-9C94-3D4C4276B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2495</Words>
  <Characters>14224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ДЮСШ</cp:lastModifiedBy>
  <cp:revision>2</cp:revision>
  <cp:lastPrinted>2014-12-01T06:08:00Z</cp:lastPrinted>
  <dcterms:created xsi:type="dcterms:W3CDTF">2020-11-26T06:00:00Z</dcterms:created>
  <dcterms:modified xsi:type="dcterms:W3CDTF">2020-11-26T06:00:00Z</dcterms:modified>
</cp:coreProperties>
</file>